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ADF" w:rsidRPr="00690B39" w:rsidRDefault="00777ADF" w:rsidP="00777AD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690B39">
        <w:rPr>
          <w:sz w:val="28"/>
          <w:szCs w:val="28"/>
        </w:rPr>
        <w:t>еречень нормативных правовых актов Российской Федерации и нормативных правовых актов Ставропольского края, нормативных правовых актов администрации Благодарненского городского округа Ставропольского края, регулирующих предоставление муниципальной услуги, с указанием их реквизитов и источников официального опубликования</w:t>
      </w:r>
    </w:p>
    <w:p w:rsidR="00777ADF" w:rsidRPr="00F460A8" w:rsidRDefault="00777ADF" w:rsidP="00777ADF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460A8">
        <w:rPr>
          <w:sz w:val="28"/>
          <w:szCs w:val="28"/>
        </w:rPr>
        <w:t xml:space="preserve">Предоставление муниципальной услуги осуществляется в соответствии </w:t>
      </w:r>
      <w:proofErr w:type="gramStart"/>
      <w:r w:rsidRPr="00F460A8">
        <w:rPr>
          <w:sz w:val="28"/>
          <w:szCs w:val="28"/>
        </w:rPr>
        <w:t>с</w:t>
      </w:r>
      <w:proofErr w:type="gramEnd"/>
      <w:r w:rsidRPr="00F460A8">
        <w:rPr>
          <w:sz w:val="28"/>
          <w:szCs w:val="28"/>
        </w:rPr>
        <w:t>:</w:t>
      </w:r>
    </w:p>
    <w:p w:rsidR="00777ADF" w:rsidRDefault="00777ADF" w:rsidP="00777AD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Конституцией Российской Федерации («Российская газета», №7, 21января 2009 года, «Собрание законодательства РФ», 26 января 2009 года, № 4, ст. 445, «Парламентская газета», № 4, 23-29 января 2009 года);</w:t>
      </w:r>
    </w:p>
    <w:p w:rsidR="00777ADF" w:rsidRPr="00F460A8" w:rsidRDefault="00777ADF" w:rsidP="00777AD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60A8">
        <w:rPr>
          <w:rFonts w:ascii="Times New Roman" w:hAnsi="Times New Roman" w:cs="Times New Roman"/>
          <w:sz w:val="28"/>
          <w:szCs w:val="28"/>
        </w:rPr>
        <w:t>Налоговым кодексом  Российской Федерации (НК РФ) часть 2 от 05 августа 2000 года № 117-ФЗ («Парламентская газета», № 151-152, 10 августа 2000 года);</w:t>
      </w:r>
    </w:p>
    <w:p w:rsidR="00777ADF" w:rsidRPr="00F460A8" w:rsidRDefault="00777ADF" w:rsidP="00777AD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60A8">
        <w:rPr>
          <w:rFonts w:ascii="Times New Roman" w:hAnsi="Times New Roman" w:cs="Times New Roman"/>
          <w:sz w:val="28"/>
          <w:szCs w:val="28"/>
        </w:rPr>
        <w:t>Бюджетным кодексом Российской Федерации от 31 июля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60A8">
        <w:rPr>
          <w:rFonts w:ascii="Times New Roman" w:hAnsi="Times New Roman" w:cs="Times New Roman"/>
          <w:sz w:val="28"/>
          <w:szCs w:val="28"/>
        </w:rPr>
        <w:t>1998 года № 145-ФЗ («Российская газета», № 153-154, 12 августа 1998 года);</w:t>
      </w:r>
    </w:p>
    <w:p w:rsidR="00777ADF" w:rsidRPr="00F460A8" w:rsidRDefault="00777ADF" w:rsidP="00777AD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60A8">
        <w:rPr>
          <w:rFonts w:ascii="Times New Roman" w:hAnsi="Times New Roman" w:cs="Times New Roman"/>
          <w:sz w:val="28"/>
          <w:szCs w:val="28"/>
        </w:rPr>
        <w:t>Градостроительным кодексом Российской Федерации от 29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60A8">
        <w:rPr>
          <w:rFonts w:ascii="Times New Roman" w:hAnsi="Times New Roman" w:cs="Times New Roman"/>
          <w:sz w:val="28"/>
          <w:szCs w:val="28"/>
        </w:rPr>
        <w:t>декабря 2004 года №190-ФЗ («Российская газета», № 290, 30 декабря 2004 года);</w:t>
      </w:r>
    </w:p>
    <w:p w:rsidR="00777ADF" w:rsidRDefault="00777ADF" w:rsidP="00777AD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Pr="00F460A8">
        <w:rPr>
          <w:rFonts w:ascii="Times New Roman" w:hAnsi="Times New Roman" w:cs="Times New Roman"/>
          <w:sz w:val="28"/>
          <w:szCs w:val="28"/>
        </w:rPr>
        <w:t>едеральным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460A8">
        <w:rPr>
          <w:rFonts w:ascii="Times New Roman" w:hAnsi="Times New Roman" w:cs="Times New Roman"/>
          <w:sz w:val="28"/>
          <w:szCs w:val="28"/>
        </w:rPr>
        <w:t xml:space="preserve"> 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460A8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460A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460A8"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777ADF" w:rsidRPr="00F460A8" w:rsidRDefault="00777ADF" w:rsidP="00777AD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60A8">
        <w:rPr>
          <w:rFonts w:ascii="Times New Roman" w:hAnsi="Times New Roman" w:cs="Times New Roman"/>
          <w:sz w:val="28"/>
          <w:szCs w:val="28"/>
        </w:rPr>
        <w:t>06 октября 2003 № 131-ФЗ «Об общих принципах организации местного самоуправления в Российской Федерации»</w:t>
      </w:r>
      <w:r w:rsidRPr="00F460A8">
        <w:rPr>
          <w:rFonts w:ascii="Times New Roman" w:eastAsia="Arial" w:hAnsi="Times New Roman" w:cs="Times New Roman"/>
          <w:sz w:val="28"/>
          <w:szCs w:val="28"/>
        </w:rPr>
        <w:t xml:space="preserve"> («Российская газета», № 202, 08 октября 2003 года)</w:t>
      </w:r>
      <w:r w:rsidRPr="00F460A8">
        <w:rPr>
          <w:rFonts w:ascii="Times New Roman" w:hAnsi="Times New Roman" w:cs="Times New Roman"/>
          <w:sz w:val="28"/>
          <w:szCs w:val="28"/>
        </w:rPr>
        <w:t>;</w:t>
      </w:r>
    </w:p>
    <w:p w:rsidR="00777ADF" w:rsidRPr="00F460A8" w:rsidRDefault="00777ADF" w:rsidP="00777AD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60A8">
        <w:rPr>
          <w:rFonts w:ascii="Times New Roman" w:hAnsi="Times New Roman" w:cs="Times New Roman"/>
          <w:sz w:val="28"/>
          <w:szCs w:val="28"/>
        </w:rPr>
        <w:t>02 мая 2006 года № 59-ФЗ «О порядке рассмотрения обращений граждан Российской Федерации» («Собрание законодательства РФ», 08 мая 2006 года, № 19, ст. 2060, «Российская газета», № 95, 05мая 2006 года, «Парламентская газета», № 70-71, 11мая 2006года);</w:t>
      </w:r>
    </w:p>
    <w:p w:rsidR="00777ADF" w:rsidRPr="00356647" w:rsidRDefault="00777ADF" w:rsidP="00777AD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56647">
        <w:rPr>
          <w:rFonts w:ascii="Times New Roman" w:hAnsi="Times New Roman" w:cs="Times New Roman"/>
          <w:sz w:val="28"/>
          <w:szCs w:val="28"/>
        </w:rPr>
        <w:t>13 марта 2006 года № 38-ФЗ «О рекламе» («Росси</w:t>
      </w:r>
      <w:r w:rsidRPr="00356647">
        <w:rPr>
          <w:rFonts w:ascii="Times New Roman" w:hAnsi="Times New Roman" w:cs="Times New Roman"/>
          <w:sz w:val="28"/>
          <w:szCs w:val="28"/>
        </w:rPr>
        <w:t>й</w:t>
      </w:r>
      <w:r w:rsidRPr="00356647">
        <w:rPr>
          <w:rFonts w:ascii="Times New Roman" w:hAnsi="Times New Roman" w:cs="Times New Roman"/>
          <w:sz w:val="28"/>
          <w:szCs w:val="28"/>
        </w:rPr>
        <w:t>ская газета», № 51, 15.03.2006, «Собрание законодательства РФ», 20.03.2006, № 12, ст. 123);;</w:t>
      </w:r>
    </w:p>
    <w:p w:rsidR="00777ADF" w:rsidRDefault="00777ADF" w:rsidP="00777AD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60A8">
        <w:rPr>
          <w:rFonts w:ascii="Times New Roman" w:hAnsi="Times New Roman" w:cs="Times New Roman"/>
          <w:sz w:val="28"/>
          <w:szCs w:val="28"/>
        </w:rPr>
        <w:t>06 апреля 2011 года № 63-ФЗ «Об электронной подписи» («Российская газета», № 75, 08 апреля 2011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60A8">
        <w:rPr>
          <w:rFonts w:ascii="Times New Roman" w:hAnsi="Times New Roman" w:cs="Times New Roman"/>
          <w:sz w:val="28"/>
          <w:szCs w:val="28"/>
        </w:rPr>
        <w:t>года, «Собрание законодательства РФ», 11апреля 2011года, № 15, ст. 2036, «Парламентская газета», № 17, 08-14 апреля 2011года)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77ADF" w:rsidRDefault="00777ADF" w:rsidP="00777ADF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27июля 2010 года № 210-ФЗ «Об организации предоставления государственных и муниципальных услуг» («Российская газета», № 168, 30.07.2010, «Собрание законодательства РФ», 02.08.2010, № 31, ст. 4179);</w:t>
      </w:r>
    </w:p>
    <w:p w:rsidR="00777ADF" w:rsidRPr="00F460A8" w:rsidRDefault="00777ADF" w:rsidP="00777ADF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60A8">
        <w:rPr>
          <w:rFonts w:ascii="Times New Roman" w:hAnsi="Times New Roman" w:cs="Times New Roman"/>
          <w:sz w:val="28"/>
          <w:szCs w:val="28"/>
        </w:rPr>
        <w:t>08 ноября 2007 года № 257-ФЗ «Об автомобильных дорогах и дорожной деятельности в Российской Федерации» («Собрание законодательства РФ», 12 ноября 2007 года, № 46, ст. 5553, «Парламентская газета», № 156-157, 14 ноября 2007 года, «Российская газета», № 2</w:t>
      </w:r>
      <w:r>
        <w:rPr>
          <w:rFonts w:ascii="Times New Roman" w:hAnsi="Times New Roman" w:cs="Times New Roman"/>
          <w:sz w:val="28"/>
          <w:szCs w:val="28"/>
        </w:rPr>
        <w:t>54, 14 ноября 2007года);</w:t>
      </w:r>
    </w:p>
    <w:p w:rsidR="00777ADF" w:rsidRDefault="00777ADF" w:rsidP="00777ADF">
      <w:pPr>
        <w:pStyle w:val="text"/>
        <w:widowControl w:val="0"/>
        <w:ind w:firstLine="709"/>
        <w:contextualSpacing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</w:t>
      </w:r>
      <w:r w:rsidRPr="003B439E">
        <w:rPr>
          <w:rFonts w:ascii="Times New Roman" w:hAnsi="Times New Roman" w:cs="Times New Roman"/>
          <w:bCs/>
          <w:sz w:val="28"/>
          <w:szCs w:val="28"/>
        </w:rPr>
        <w:t>ешением Совета депутатов Благодарненского городского округа Ставропольского края от 27 октября 2017 года № 19 «Об Уставе Благодарненского городского округа Ставропольского края» (газета «Известия» Благодарненского муниципального района Ставропольского края, № 23(176), 22 ноября 2017 года);</w:t>
      </w:r>
    </w:p>
    <w:p w:rsidR="00777ADF" w:rsidRDefault="00777ADF" w:rsidP="00777ADF">
      <w:pPr>
        <w:pStyle w:val="text"/>
        <w:widowControl w:val="0"/>
        <w:ind w:firstLine="709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777ADF" w:rsidRDefault="00777ADF" w:rsidP="00777ADF">
      <w:pPr>
        <w:pStyle w:val="text"/>
        <w:widowControl w:val="0"/>
        <w:ind w:firstLine="709"/>
        <w:contextualSpacing/>
        <w:rPr>
          <w:rFonts w:ascii="Times New Roman" w:hAnsi="Times New Roman" w:cs="Times New Roman"/>
          <w:bCs/>
          <w:sz w:val="28"/>
          <w:szCs w:val="28"/>
        </w:rPr>
      </w:pPr>
    </w:p>
    <w:p w:rsidR="00777ADF" w:rsidRPr="003B439E" w:rsidRDefault="00777ADF" w:rsidP="00777ADF">
      <w:pPr>
        <w:pStyle w:val="text"/>
        <w:widowControl w:val="0"/>
        <w:ind w:firstLine="709"/>
        <w:contextualSpacing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</w:p>
    <w:p w:rsidR="00777ADF" w:rsidRDefault="00777ADF" w:rsidP="00777ADF">
      <w:pPr>
        <w:pStyle w:val="text"/>
        <w:widowControl w:val="0"/>
        <w:ind w:firstLine="709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3B439E">
        <w:rPr>
          <w:rFonts w:ascii="Times New Roman" w:hAnsi="Times New Roman" w:cs="Times New Roman"/>
          <w:bCs/>
          <w:sz w:val="28"/>
          <w:szCs w:val="28"/>
        </w:rPr>
        <w:lastRenderedPageBreak/>
        <w:t>настоящим административным регламентом.</w:t>
      </w:r>
    </w:p>
    <w:p w:rsidR="00FC21CF" w:rsidRDefault="00FC21CF"/>
    <w:sectPr w:rsidR="00FC21CF" w:rsidSect="00EC4F92">
      <w:type w:val="continuous"/>
      <w:pgSz w:w="11909" w:h="16834"/>
      <w:pgMar w:top="1418" w:right="567" w:bottom="0" w:left="1985" w:header="0" w:footer="0" w:gutter="0"/>
      <w:cols w:space="708"/>
      <w:noEndnote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ADF"/>
    <w:rsid w:val="000D31EB"/>
    <w:rsid w:val="00777ADF"/>
    <w:rsid w:val="00EC4F92"/>
    <w:rsid w:val="00FC21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A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777A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">
    <w:name w:val="text"/>
    <w:basedOn w:val="a"/>
    <w:rsid w:val="00777ADF"/>
    <w:pPr>
      <w:ind w:firstLine="567"/>
      <w:jc w:val="both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uiPriority w:val="99"/>
    <w:rsid w:val="00777ADF"/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A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777A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ext">
    <w:name w:val="text"/>
    <w:basedOn w:val="a"/>
    <w:rsid w:val="00777ADF"/>
    <w:pPr>
      <w:ind w:firstLine="567"/>
      <w:jc w:val="both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uiPriority w:val="99"/>
    <w:rsid w:val="00777ADF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2602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2019-09-17T06:17:00Z</dcterms:created>
  <dcterms:modified xsi:type="dcterms:W3CDTF">2019-09-17T06:19:00Z</dcterms:modified>
</cp:coreProperties>
</file>